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华文中宋" w:hAnsi="华文中宋" w:eastAsia="华文中宋"/>
          <w:b/>
          <w:sz w:val="44"/>
          <w:szCs w:val="44"/>
        </w:rPr>
        <w:t>济源市市管干部个人实绩公示表</w:t>
      </w:r>
    </w:p>
    <w:tbl>
      <w:tblPr>
        <w:tblStyle w:val="3"/>
        <w:tblpPr w:leftFromText="180" w:rightFromText="180" w:vertAnchor="text" w:horzAnchor="page" w:tblpX="1563" w:tblpY="244"/>
        <w:tblW w:w="8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680"/>
        <w:gridCol w:w="1347"/>
        <w:gridCol w:w="4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7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姓 名</w:t>
            </w:r>
          </w:p>
        </w:tc>
        <w:tc>
          <w:tcPr>
            <w:tcW w:w="16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马秋红</w:t>
            </w:r>
          </w:p>
        </w:tc>
        <w:tc>
          <w:tcPr>
            <w:tcW w:w="1347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现任职务</w:t>
            </w:r>
          </w:p>
        </w:tc>
        <w:tc>
          <w:tcPr>
            <w:tcW w:w="4638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市编委办公室主任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2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主 管 或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分管工作</w:t>
            </w:r>
          </w:p>
        </w:tc>
        <w:tc>
          <w:tcPr>
            <w:tcW w:w="766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主持编办全面工作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实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绩</w:t>
            </w:r>
          </w:p>
        </w:tc>
        <w:tc>
          <w:tcPr>
            <w:tcW w:w="766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20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一、加强领导班子建设，提升统筹决策能力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  <w:lang w:val="en-US" w:eastAsia="zh-CN"/>
              </w:rPr>
              <w:t>坚持学以致用，注重运用党的最新理论成果武装头脑、指导实践、推动工作，把意识形态工作和理论学习同安排、同部署，积极搭建学习培训的长效机制。围绕“站位全局、科学严谨、廉洁高效、热情服务”的机构编制队伍建设目标，着力采取多种举措加强领导班子建设</w:t>
            </w: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  <w:lang w:val="en-US" w:eastAsia="zh-CN"/>
              </w:rPr>
              <w:t>提升班子统筹决策能力。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20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二、以改革为驱动，不断加强机构编制管理,各项工作圆满完成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422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lang w:val="en-US" w:eastAsia="zh-CN"/>
              </w:rPr>
              <w:t>一是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1"/>
                <w:szCs w:val="21"/>
                <w:lang w:val="en-US" w:eastAsia="zh-CN"/>
              </w:rPr>
              <w:t>着力营造最佳营商环境，打造“放管服”改革升级版。</w:t>
            </w: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  <w:lang w:val="en-US" w:eastAsia="zh-CN"/>
              </w:rPr>
              <w:t>科学设计，率先在全省推进营商环境改革；积极行动，扎实推进相对集中行政许可权改革，累计进驻审批服务事项1191项，进驻率达86.1%，“一窗通办”率达到81.8%，超额完成了省定目标；精准发力，全面推进简政放权改革，探索权力清单和责任清单融合改革，印发乡镇镇级权责清单，公布村（社区）保留的证明事项清单，率先在全省搭建集服务、管理于一体的“中介超市”，率先将乡镇纳入权责清单管理范围。我市“最多跑一次”经验做法得到河南日报和河南电视台的推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firstLine="422" w:firstLineChars="200"/>
              <w:textAlignment w:val="auto"/>
              <w:rPr>
                <w:rFonts w:hint="eastAsia" w:ascii="仿宋_GB2312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1"/>
                <w:szCs w:val="21"/>
                <w:lang w:val="en-US" w:eastAsia="zh-CN"/>
              </w:rPr>
              <w:t>二是积极谋划党政机构改革，再造行政管理体制发展新优势。</w:t>
            </w: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  <w:lang w:val="en-US" w:eastAsia="zh-CN"/>
              </w:rPr>
              <w:t>周密安排，全面推进党政机构改革，提出了适应新时代发展要求、符合我市实际的机构改革方案；有序推进经济发达镇试点工作，起草了我市《关于深入推进经济发达镇行政管理体制改革的实施意见》，并指导克井、承留两镇形成各自具体的实施方案；创新理念，建立区镇联动发展机制，研究出台了《关于建立联动机制促进开发区发展的实施意见》，指导相关部门出台配套措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422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1"/>
                <w:szCs w:val="21"/>
                <w:lang w:val="en-US" w:eastAsia="zh-CN"/>
              </w:rPr>
              <w:t>三是稳妥推进事业单位改革，进一步激发事业单位发展活力。</w:t>
            </w: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  <w:lang w:val="en-US" w:eastAsia="zh-CN"/>
              </w:rPr>
              <w:t>圆满完成行政类事业单位梳理工作；经营类事业单位改革工作稳步推进；研究制定了《济源市公立医院员额制管理暂行办法》，在市人民医院等3家公立医院探索实行员额制；推进事业单位法人治理结构试点工作，研究制定了《济源一中作为全省教育系统法人治理结构试点单位的改革实施方案》，我市做法获得省编办领导的肯定支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422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1"/>
                <w:szCs w:val="21"/>
                <w:lang w:val="en-US" w:eastAsia="zh-CN"/>
              </w:rPr>
              <w:t>四是加强机构编制管理，全方位推进机构编制法定化建设。</w:t>
            </w: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  <w:lang w:val="en-US" w:eastAsia="zh-CN"/>
              </w:rPr>
              <w:t>认真做好编制督查和审计工作，研究制定了我市《机构编制审计工作方案（试行）》，对有关单位开展了机构编制审计和巡察，圆满完成了我办承担的巡视整改任务，严肃了机构编制纪律。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308" w:firstLineChars="147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 三、落实从严治党责任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，狠抓党风廉政建设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  <w:lang w:val="en-US" w:eastAsia="zh-CN"/>
              </w:rPr>
              <w:t>坚持民主集中制原则，班子成员发挥表率作用，带头讲大局、讲责任、讲纪律。制定印发了济源市编办《市编办2018年全面从严治党主体责任清单》、《编办领导干部党风廉政建设责任制岗位职责》等规章制度，构建党风廉政建设的制度基础。落实全面从严治党和领导班子主体责任及纪检监督责任，签订党风廉政建设目标责任书，形成一级抓一级，层层抓落实的责任体系。年内，全体干部职工没有发生一起违规违纪问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231" w:firstLineChars="11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5"/>
                <w:kern w:val="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个人获得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主要荣誉</w:t>
            </w:r>
          </w:p>
        </w:tc>
        <w:tc>
          <w:tcPr>
            <w:tcW w:w="766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2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存在主要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sz w:val="24"/>
                <w:szCs w:val="24"/>
                <w:lang w:eastAsia="zh-CN"/>
              </w:rPr>
              <w:t>问题和不足</w:t>
            </w:r>
          </w:p>
        </w:tc>
        <w:tc>
          <w:tcPr>
            <w:tcW w:w="766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一是个人理论水平有待于进一步提高；</w:t>
            </w:r>
          </w:p>
          <w:p>
            <w:pPr>
              <w:spacing w:line="30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二是强化机关创新能力的措施还不够强劲。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  <w:jc w:val="center"/>
        </w:trPr>
        <w:tc>
          <w:tcPr>
            <w:tcW w:w="1275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665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主要领导签字：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（盖章）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E277B"/>
    <w:rsid w:val="00787F78"/>
    <w:rsid w:val="046D210C"/>
    <w:rsid w:val="04EF1821"/>
    <w:rsid w:val="063A5136"/>
    <w:rsid w:val="06BA7F69"/>
    <w:rsid w:val="094B2ACC"/>
    <w:rsid w:val="0C73076E"/>
    <w:rsid w:val="0CB32B19"/>
    <w:rsid w:val="11F756DD"/>
    <w:rsid w:val="18151651"/>
    <w:rsid w:val="1932230F"/>
    <w:rsid w:val="1AFE1AD8"/>
    <w:rsid w:val="1B7B5739"/>
    <w:rsid w:val="21425F16"/>
    <w:rsid w:val="22DF08B4"/>
    <w:rsid w:val="262B3226"/>
    <w:rsid w:val="26BC37A7"/>
    <w:rsid w:val="28A27436"/>
    <w:rsid w:val="2A956520"/>
    <w:rsid w:val="2D2A753F"/>
    <w:rsid w:val="2DD01196"/>
    <w:rsid w:val="2FD7716D"/>
    <w:rsid w:val="32E169D7"/>
    <w:rsid w:val="3496429C"/>
    <w:rsid w:val="34CD1659"/>
    <w:rsid w:val="3547336C"/>
    <w:rsid w:val="3819023B"/>
    <w:rsid w:val="38653E3B"/>
    <w:rsid w:val="394538AD"/>
    <w:rsid w:val="3BB75766"/>
    <w:rsid w:val="4067490F"/>
    <w:rsid w:val="40D951E3"/>
    <w:rsid w:val="41AB5196"/>
    <w:rsid w:val="4557538E"/>
    <w:rsid w:val="4A671EE9"/>
    <w:rsid w:val="4D73503F"/>
    <w:rsid w:val="4DE24B90"/>
    <w:rsid w:val="4E813993"/>
    <w:rsid w:val="4F4B3455"/>
    <w:rsid w:val="5343234A"/>
    <w:rsid w:val="55F92EA6"/>
    <w:rsid w:val="57A90E72"/>
    <w:rsid w:val="5C613F3E"/>
    <w:rsid w:val="5CF764BB"/>
    <w:rsid w:val="61F51150"/>
    <w:rsid w:val="6A0E277B"/>
    <w:rsid w:val="6B116751"/>
    <w:rsid w:val="6BCA2776"/>
    <w:rsid w:val="703F3920"/>
    <w:rsid w:val="70EC40CB"/>
    <w:rsid w:val="761535E7"/>
    <w:rsid w:val="769F5F78"/>
    <w:rsid w:val="781732C0"/>
    <w:rsid w:val="78B928AC"/>
    <w:rsid w:val="7C3D3C20"/>
    <w:rsid w:val="7C753655"/>
    <w:rsid w:val="7E5372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2019-01-17T00:48:00Z</dcterms:created>
  <dc:creator>推土机</dc:creator>
  <cp:lastModifiedBy>推土机</cp:lastModifiedBy>
  <dcterms:modified xsi:type="dcterms:W3CDTF">2019-01-17T10:39:51Z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